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AA7" w:rsidRPr="00E5779B" w:rsidRDefault="006E1C86" w:rsidP="00371AA7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E5779B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:rsidR="00371AA7" w:rsidRPr="00E5779B" w:rsidRDefault="006E1C86" w:rsidP="00371AA7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E577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о заключении договоров на оказание коммунальной услуги и начале предоставления коммунальной услуги по </w:t>
      </w:r>
      <w:r w:rsidRPr="00132A32">
        <w:rPr>
          <w:rFonts w:ascii="Arial" w:eastAsia="Times New Roman" w:hAnsi="Arial" w:cs="Arial"/>
          <w:b/>
          <w:sz w:val="20"/>
          <w:szCs w:val="20"/>
          <w:lang w:eastAsia="ru-RU"/>
        </w:rPr>
        <w:t>электроснабжению</w:t>
      </w:r>
    </w:p>
    <w:p w:rsidR="00371AA7" w:rsidRPr="003661E0" w:rsidRDefault="006E1C86" w:rsidP="00371AA7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E577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ресурсоснабжающей организацией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АО «ЭК «Восток»</w:t>
      </w:r>
    </w:p>
    <w:p w:rsidR="00371AA7" w:rsidRPr="000034DD" w:rsidRDefault="00371AA7" w:rsidP="00371AA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71AA7" w:rsidRPr="00396C58" w:rsidRDefault="006E1C86" w:rsidP="00371AA7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96C58">
        <w:rPr>
          <w:rFonts w:ascii="Arial" w:eastAsia="Times New Roman" w:hAnsi="Arial" w:cs="Arial"/>
          <w:sz w:val="20"/>
          <w:szCs w:val="20"/>
          <w:lang w:eastAsia="ru-RU"/>
        </w:rPr>
        <w:t>В связи с одно</w:t>
      </w:r>
      <w:r w:rsidR="00272DAB" w:rsidRPr="00396C58">
        <w:rPr>
          <w:rFonts w:ascii="Arial" w:eastAsia="Times New Roman" w:hAnsi="Arial" w:cs="Arial"/>
          <w:sz w:val="20"/>
          <w:szCs w:val="20"/>
          <w:lang w:eastAsia="ru-RU"/>
        </w:rPr>
        <w:t>сторонним расторжением договора</w:t>
      </w:r>
      <w:r w:rsidRPr="00396C5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396C58">
        <w:rPr>
          <w:rFonts w:ascii="Arial" w:eastAsia="Times New Roman" w:hAnsi="Arial" w:cs="Arial"/>
          <w:sz w:val="20"/>
          <w:szCs w:val="20"/>
          <w:lang w:eastAsia="ru-RU"/>
        </w:rPr>
        <w:t>ресурсоснабжения</w:t>
      </w:r>
      <w:proofErr w:type="spellEnd"/>
      <w:r w:rsidRPr="00396C58">
        <w:rPr>
          <w:rFonts w:ascii="Arial" w:eastAsia="Times New Roman" w:hAnsi="Arial" w:cs="Arial"/>
          <w:sz w:val="20"/>
          <w:szCs w:val="20"/>
          <w:lang w:eastAsia="ru-RU"/>
        </w:rPr>
        <w:t xml:space="preserve"> с исполнителем коммунальных услуг</w:t>
      </w:r>
      <w:r w:rsidR="00B87849" w:rsidRPr="00396C58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396C58">
        <w:rPr>
          <w:rFonts w:ascii="Arial" w:eastAsia="Times New Roman" w:hAnsi="Arial" w:cs="Arial"/>
          <w:sz w:val="20"/>
          <w:szCs w:val="20"/>
          <w:lang w:eastAsia="ru-RU"/>
        </w:rPr>
        <w:t xml:space="preserve"> в соответствии с ч. 2 ст. 157.2 ЖК РФ</w:t>
      </w:r>
      <w:r w:rsidRPr="00396C58">
        <w:rPr>
          <w:rFonts w:ascii="Arial" w:eastAsia="Times New Roman" w:hAnsi="Arial" w:cs="Arial"/>
          <w:sz w:val="20"/>
          <w:szCs w:val="20"/>
          <w:lang w:eastAsia="ru-RU"/>
        </w:rPr>
        <w:t xml:space="preserve"> договор</w:t>
      </w:r>
      <w:r w:rsidR="00396C58" w:rsidRPr="00396C58">
        <w:rPr>
          <w:rFonts w:ascii="Arial" w:eastAsia="Times New Roman" w:hAnsi="Arial" w:cs="Arial"/>
          <w:sz w:val="20"/>
          <w:szCs w:val="20"/>
          <w:lang w:eastAsia="ru-RU"/>
        </w:rPr>
        <w:t>ы</w:t>
      </w:r>
      <w:r w:rsidRPr="00396C58">
        <w:rPr>
          <w:rFonts w:ascii="Arial" w:eastAsia="Times New Roman" w:hAnsi="Arial" w:cs="Arial"/>
          <w:sz w:val="20"/>
          <w:szCs w:val="20"/>
          <w:lang w:eastAsia="ru-RU"/>
        </w:rPr>
        <w:t xml:space="preserve"> на оказание коммунальных услуг по </w:t>
      </w:r>
      <w:r w:rsidRPr="00396C58">
        <w:rPr>
          <w:rFonts w:ascii="Arial" w:eastAsia="Times New Roman" w:hAnsi="Arial" w:cs="Arial"/>
          <w:sz w:val="20"/>
          <w:szCs w:val="20"/>
          <w:lang w:eastAsia="ru-RU"/>
        </w:rPr>
        <w:t>электроснабжению</w:t>
      </w:r>
      <w:r w:rsidRPr="00396C58">
        <w:rPr>
          <w:rFonts w:ascii="Arial" w:eastAsia="Times New Roman" w:hAnsi="Arial" w:cs="Arial"/>
          <w:sz w:val="20"/>
          <w:szCs w:val="20"/>
          <w:lang w:eastAsia="ru-RU"/>
        </w:rPr>
        <w:t xml:space="preserve"> между собственниками помещений МКД по адресу: </w:t>
      </w:r>
      <w:r w:rsidRPr="00396C58">
        <w:rPr>
          <w:rFonts w:ascii="Arial" w:eastAsia="Times New Roman" w:hAnsi="Arial" w:cs="Arial"/>
          <w:sz w:val="20"/>
          <w:szCs w:val="20"/>
          <w:lang w:eastAsia="ru-RU"/>
        </w:rPr>
        <w:t>625007, Тюменская область, г. Тюмень, ул. Инженерная, дом №</w:t>
      </w:r>
      <w:r w:rsidRPr="00396C5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396C58" w:rsidRPr="00396C58">
        <w:rPr>
          <w:rFonts w:ascii="Arial" w:eastAsia="Times New Roman" w:hAnsi="Arial" w:cs="Arial"/>
          <w:sz w:val="20"/>
          <w:szCs w:val="20"/>
          <w:lang w:eastAsia="ru-RU"/>
        </w:rPr>
        <w:t xml:space="preserve">70 </w:t>
      </w:r>
      <w:r w:rsidR="00A83B20" w:rsidRPr="00714C66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="00A83B2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396C58" w:rsidRPr="00396C58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396C58">
        <w:rPr>
          <w:rFonts w:ascii="Arial" w:eastAsia="Times New Roman" w:hAnsi="Arial" w:cs="Arial"/>
          <w:sz w:val="20"/>
          <w:szCs w:val="20"/>
          <w:lang w:eastAsia="ru-RU"/>
        </w:rPr>
        <w:t xml:space="preserve"> ресурсоснабжающей организацией </w:t>
      </w:r>
      <w:r w:rsidR="00272DAB" w:rsidRPr="00396C58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</w:t>
      </w:r>
      <w:bookmarkStart w:id="0" w:name="_GoBack"/>
      <w:bookmarkEnd w:id="0"/>
      <w:r w:rsidRPr="00396C58">
        <w:rPr>
          <w:rFonts w:ascii="Arial" w:eastAsia="Times New Roman" w:hAnsi="Arial" w:cs="Arial"/>
          <w:sz w:val="20"/>
          <w:szCs w:val="20"/>
          <w:lang w:eastAsia="ru-RU"/>
        </w:rPr>
        <w:t xml:space="preserve">АО «ЭК «Восток» </w:t>
      </w:r>
      <w:r w:rsidRPr="00396C58">
        <w:rPr>
          <w:rFonts w:ascii="Arial" w:eastAsia="Times New Roman" w:hAnsi="Arial" w:cs="Arial"/>
          <w:sz w:val="20"/>
          <w:szCs w:val="20"/>
          <w:lang w:eastAsia="ru-RU"/>
        </w:rPr>
        <w:t>счита</w:t>
      </w:r>
      <w:r w:rsidR="00396C58" w:rsidRPr="00396C58">
        <w:rPr>
          <w:rFonts w:ascii="Arial" w:eastAsia="Times New Roman" w:hAnsi="Arial" w:cs="Arial"/>
          <w:sz w:val="20"/>
          <w:szCs w:val="20"/>
          <w:lang w:eastAsia="ru-RU"/>
        </w:rPr>
        <w:t>ю</w:t>
      </w:r>
      <w:r w:rsidRPr="00396C58">
        <w:rPr>
          <w:rFonts w:ascii="Arial" w:eastAsia="Times New Roman" w:hAnsi="Arial" w:cs="Arial"/>
          <w:sz w:val="20"/>
          <w:szCs w:val="20"/>
          <w:lang w:eastAsia="ru-RU"/>
        </w:rPr>
        <w:t>тся заключ</w:t>
      </w:r>
      <w:r w:rsidR="00396C58">
        <w:rPr>
          <w:rFonts w:ascii="Arial" w:eastAsia="Times New Roman" w:hAnsi="Arial" w:cs="Arial"/>
          <w:sz w:val="20"/>
          <w:szCs w:val="20"/>
          <w:lang w:eastAsia="ru-RU"/>
        </w:rPr>
        <w:t>ё</w:t>
      </w:r>
      <w:r w:rsidRPr="00396C58">
        <w:rPr>
          <w:rFonts w:ascii="Arial" w:eastAsia="Times New Roman" w:hAnsi="Arial" w:cs="Arial"/>
          <w:sz w:val="20"/>
          <w:szCs w:val="20"/>
          <w:lang w:eastAsia="ru-RU"/>
        </w:rPr>
        <w:t xml:space="preserve">нными с </w:t>
      </w:r>
      <w:r w:rsidRPr="00396C58">
        <w:rPr>
          <w:rFonts w:ascii="Arial" w:eastAsia="Times New Roman" w:hAnsi="Arial" w:cs="Arial"/>
          <w:sz w:val="20"/>
          <w:szCs w:val="20"/>
          <w:lang w:eastAsia="ru-RU"/>
        </w:rPr>
        <w:t>1 сентября 2026 года.</w:t>
      </w:r>
    </w:p>
    <w:p w:rsidR="00371AA7" w:rsidRPr="000034DD" w:rsidRDefault="00371AA7" w:rsidP="00371AA7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71AA7" w:rsidRPr="000034DD" w:rsidRDefault="006E1C86" w:rsidP="00371AA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Собственникам помещений по указанному адресу необходимо предоставить в адрес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АО «ЭК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следующие сведения для расчёта размера платы за коммунальную услугу:</w:t>
      </w:r>
    </w:p>
    <w:p w:rsidR="00371AA7" w:rsidRPr="000034DD" w:rsidRDefault="00371AA7" w:rsidP="00371AA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71AA7" w:rsidRPr="000034DD" w:rsidRDefault="006E1C86" w:rsidP="00371AA7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</w:t>
      </w:r>
      <w:r w:rsidRPr="000034DD">
        <w:rPr>
          <w:rFonts w:ascii="Arial" w:hAnsi="Arial" w:cs="Arial"/>
          <w:sz w:val="20"/>
          <w:szCs w:val="20"/>
        </w:rPr>
        <w:t>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</w:t>
      </w:r>
    </w:p>
    <w:p w:rsidR="00371AA7" w:rsidRPr="000034DD" w:rsidRDefault="006E1C86" w:rsidP="00371AA7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</w:t>
      </w:r>
      <w:r w:rsidRPr="000034DD">
        <w:rPr>
          <w:rFonts w:ascii="Arial" w:hAnsi="Arial" w:cs="Arial"/>
          <w:sz w:val="20"/>
          <w:szCs w:val="20"/>
        </w:rPr>
        <w:t>акже количества лиц, постоянно проживающих в жилом помещении, и иных сведений, необходимых для расчёта платы за коммунальные услуги в соответствии с действующим законодательством;</w:t>
      </w:r>
    </w:p>
    <w:p w:rsidR="00371AA7" w:rsidRPr="000034DD" w:rsidRDefault="006E1C86" w:rsidP="00371AA7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наличии и типе установленных в жилых помещениях индивидуальных, о</w:t>
      </w:r>
      <w:r w:rsidRPr="000034DD">
        <w:rPr>
          <w:rFonts w:ascii="Arial" w:hAnsi="Arial" w:cs="Arial"/>
          <w:sz w:val="20"/>
          <w:szCs w:val="20"/>
        </w:rPr>
        <w:t>бщих (квартирных), комнатных приборов учёта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учёта, дате опломбирования приборов учёта, н</w:t>
      </w:r>
      <w:r w:rsidRPr="000034DD">
        <w:rPr>
          <w:rFonts w:ascii="Arial" w:hAnsi="Arial" w:cs="Arial"/>
          <w:sz w:val="20"/>
          <w:szCs w:val="20"/>
        </w:rPr>
        <w:t xml:space="preserve">а основании показаний которых производится расчёт платы за коммунальные услуги, а также их показания за 12 расчётных периодов, предшествующих дате предоставления таких сведений; </w:t>
      </w:r>
    </w:p>
    <w:p w:rsidR="00371AA7" w:rsidRPr="000034DD" w:rsidRDefault="006E1C86" w:rsidP="00371AA7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составленных актах обследования на предмет установления наличия (о</w:t>
      </w:r>
      <w:r w:rsidRPr="000034DD">
        <w:rPr>
          <w:rFonts w:ascii="Arial" w:hAnsi="Arial" w:cs="Arial"/>
          <w:sz w:val="20"/>
          <w:szCs w:val="20"/>
        </w:rPr>
        <w:t xml:space="preserve">тсутствия) технической возможности установки индивидуальных, общих (квартирных), комнатных приборов учёта в жилых помещениях многоквартирного дома; </w:t>
      </w:r>
    </w:p>
    <w:p w:rsidR="00371AA7" w:rsidRPr="000034DD" w:rsidRDefault="006E1C86" w:rsidP="00371AA7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сведения, подтверждающие отсутствие в помещениях, входящих в состав общего имущества собственников помещени</w:t>
      </w:r>
      <w:r w:rsidRPr="000034DD">
        <w:rPr>
          <w:rFonts w:ascii="Arial" w:hAnsi="Arial" w:cs="Arial"/>
          <w:sz w:val="20"/>
          <w:szCs w:val="20"/>
        </w:rPr>
        <w:t xml:space="preserve">й в многоквартирном доме, отопительных приборов или иных </w:t>
      </w:r>
      <w:proofErr w:type="spellStart"/>
      <w:r w:rsidRPr="000034DD">
        <w:rPr>
          <w:rFonts w:ascii="Arial" w:hAnsi="Arial" w:cs="Arial"/>
          <w:sz w:val="20"/>
          <w:szCs w:val="20"/>
        </w:rPr>
        <w:t>теплопотребляющих</w:t>
      </w:r>
      <w:proofErr w:type="spellEnd"/>
      <w:r w:rsidRPr="000034DD">
        <w:rPr>
          <w:rFonts w:ascii="Arial" w:hAnsi="Arial" w:cs="Arial"/>
          <w:sz w:val="20"/>
          <w:szCs w:val="20"/>
        </w:rPr>
        <w:t xml:space="preserve">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переустройства законодате</w:t>
      </w:r>
      <w:r w:rsidRPr="000034DD">
        <w:rPr>
          <w:rFonts w:ascii="Arial" w:hAnsi="Arial" w:cs="Arial"/>
          <w:sz w:val="20"/>
          <w:szCs w:val="20"/>
        </w:rPr>
        <w:t xml:space="preserve">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:rsidR="00371AA7" w:rsidRPr="000034DD" w:rsidRDefault="006E1C86" w:rsidP="00371AA7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применении в отношении собственника или пользователя жилых помещений в многоквартирном доме мер социальн</w:t>
      </w:r>
      <w:r w:rsidRPr="000034DD">
        <w:rPr>
          <w:rFonts w:ascii="Arial" w:hAnsi="Arial" w:cs="Arial"/>
          <w:sz w:val="20"/>
          <w:szCs w:val="20"/>
        </w:rPr>
        <w:t xml:space="preserve">ой поддержки по оплате коммунальных услуг в соответствии с законодательством Российской Федерации; </w:t>
      </w:r>
    </w:p>
    <w:p w:rsidR="00371AA7" w:rsidRPr="000034DD" w:rsidRDefault="006E1C86" w:rsidP="00371AA7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жилых помещениях, в отношении которых введено ограничение или приостановление предоставления соответствующей коммунальной услуги в случае неполно</w:t>
      </w:r>
      <w:r w:rsidRPr="000034DD">
        <w:rPr>
          <w:rFonts w:ascii="Arial" w:hAnsi="Arial" w:cs="Arial"/>
          <w:sz w:val="20"/>
          <w:szCs w:val="20"/>
        </w:rPr>
        <w:t xml:space="preserve">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:rsidR="00371AA7" w:rsidRPr="000034DD" w:rsidRDefault="006E1C86" w:rsidP="00371AA7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случаях, периодах и об основаниях перерасчёта размера платы за коммунальные услуги, предоставленные потребителю, копии документов, подтверждающих право потребителя на перерасчёт размера платы за предыдущие 12 месяцев; </w:t>
      </w:r>
    </w:p>
    <w:p w:rsidR="00371AA7" w:rsidRPr="000034DD" w:rsidRDefault="006E1C86" w:rsidP="00371AA7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реквизиты документов, подт</w:t>
      </w:r>
      <w:r w:rsidRPr="000034DD">
        <w:rPr>
          <w:rFonts w:ascii="Arial" w:hAnsi="Arial" w:cs="Arial"/>
          <w:sz w:val="20"/>
          <w:szCs w:val="20"/>
        </w:rPr>
        <w:t>верждающих право собственности на каждое жилое помещение в многоквартирном доме и (или) их копии (при их наличии).</w:t>
      </w:r>
    </w:p>
    <w:p w:rsidR="00371AA7" w:rsidRPr="000034DD" w:rsidRDefault="00371AA7" w:rsidP="00371AA7">
      <w:pPr>
        <w:pStyle w:val="a3"/>
        <w:tabs>
          <w:tab w:val="left" w:pos="284"/>
          <w:tab w:val="left" w:pos="993"/>
        </w:tabs>
        <w:spacing w:before="0" w:beforeAutospacing="0" w:after="0" w:afterAutospacing="0"/>
        <w:ind w:left="709" w:firstLine="567"/>
        <w:jc w:val="both"/>
        <w:rPr>
          <w:rFonts w:ascii="Arial" w:hAnsi="Arial" w:cs="Arial"/>
          <w:i/>
          <w:sz w:val="20"/>
          <w:szCs w:val="20"/>
        </w:rPr>
      </w:pPr>
    </w:p>
    <w:p w:rsidR="00371AA7" w:rsidRPr="000034DD" w:rsidRDefault="006E1C86" w:rsidP="00371AA7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 xml:space="preserve">Адреса центров очного обслуживания клиентов в г. </w:t>
      </w:r>
      <w:r>
        <w:rPr>
          <w:rFonts w:ascii="Arial" w:hAnsi="Arial" w:cs="Arial"/>
          <w:b/>
          <w:sz w:val="20"/>
          <w:szCs w:val="20"/>
        </w:rPr>
        <w:t>Тюмени</w:t>
      </w:r>
      <w:r w:rsidRPr="000034DD">
        <w:rPr>
          <w:rFonts w:ascii="Arial" w:hAnsi="Arial" w:cs="Arial"/>
          <w:b/>
          <w:sz w:val="20"/>
          <w:szCs w:val="20"/>
        </w:rPr>
        <w:t>:</w:t>
      </w:r>
    </w:p>
    <w:p w:rsidR="00371AA7" w:rsidRPr="00714C66" w:rsidRDefault="006E1C86" w:rsidP="00371AA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г. Тюмень, ул. </w:t>
      </w:r>
      <w:proofErr w:type="spellStart"/>
      <w:r w:rsidRPr="00714C66">
        <w:rPr>
          <w:rFonts w:ascii="Arial" w:eastAsia="Times New Roman" w:hAnsi="Arial" w:cs="Arial"/>
          <w:sz w:val="20"/>
          <w:szCs w:val="20"/>
          <w:lang w:eastAsia="ru-RU"/>
        </w:rPr>
        <w:t>Пышминская</w:t>
      </w:r>
      <w:proofErr w:type="spellEnd"/>
      <w:r w:rsidRPr="00714C66">
        <w:rPr>
          <w:rFonts w:ascii="Arial" w:eastAsia="Times New Roman" w:hAnsi="Arial" w:cs="Arial"/>
          <w:sz w:val="20"/>
          <w:szCs w:val="20"/>
          <w:lang w:eastAsia="ru-RU"/>
        </w:rPr>
        <w:t xml:space="preserve">, 1А (совместно с ОАО «ТРИЦ») </w:t>
      </w:r>
    </w:p>
    <w:p w:rsidR="00371AA7" w:rsidRPr="00714C66" w:rsidRDefault="006E1C86" w:rsidP="00371AA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 xml:space="preserve">понедельник – пятница с 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>9:00 до 19:00; суббота с 9:00 до 15:00, перерыв с 12:00 до 13:00; воскресенье – выходной день</w:t>
      </w:r>
      <w:r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371AA7" w:rsidRPr="00714C66" w:rsidRDefault="006E1C86" w:rsidP="00371AA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г. Тюмень, ул. </w:t>
      </w:r>
      <w:proofErr w:type="spellStart"/>
      <w:r w:rsidRPr="00714C66">
        <w:rPr>
          <w:rFonts w:ascii="Arial" w:eastAsia="Times New Roman" w:hAnsi="Arial" w:cs="Arial"/>
          <w:sz w:val="20"/>
          <w:szCs w:val="20"/>
          <w:lang w:eastAsia="ru-RU"/>
        </w:rPr>
        <w:t>Пермякова</w:t>
      </w:r>
      <w:proofErr w:type="spellEnd"/>
      <w:r w:rsidRPr="00714C66">
        <w:rPr>
          <w:rFonts w:ascii="Arial" w:eastAsia="Times New Roman" w:hAnsi="Arial" w:cs="Arial"/>
          <w:sz w:val="20"/>
          <w:szCs w:val="20"/>
          <w:lang w:eastAsia="ru-RU"/>
        </w:rPr>
        <w:t xml:space="preserve">, 37 (совместно с ОАО «ТРИЦ») </w:t>
      </w:r>
    </w:p>
    <w:p w:rsidR="00371AA7" w:rsidRPr="00714C66" w:rsidRDefault="006E1C86" w:rsidP="00371AA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понедельник – пятница с 9:00 до 19:00; суббота с 9:00 до 15:00, перерыв с 12:00 до 13:00; воскресенье – 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>выходной день</w:t>
      </w:r>
      <w:r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371AA7" w:rsidRPr="00714C66" w:rsidRDefault="006E1C86" w:rsidP="00371AA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г. Тюмень, ул. Котовского, 54 (совместно с ОАО «ТРИЦ») </w:t>
      </w:r>
    </w:p>
    <w:p w:rsidR="00371AA7" w:rsidRPr="00714C66" w:rsidRDefault="006E1C86" w:rsidP="00371AA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19:00; суббота с 9:00 до 15:00, перерыв с 12:00 до 13:00; воскресенье – выходной день</w:t>
      </w:r>
      <w:r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371AA7" w:rsidRPr="00714C66" w:rsidRDefault="006E1C86" w:rsidP="00371AA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>г. Тюмень, ул. Первомайская, 40, к.1 (совместно с ОАО «ТРИЦ»)</w:t>
      </w:r>
    </w:p>
    <w:p w:rsidR="00371AA7" w:rsidRPr="00714C66" w:rsidRDefault="006E1C86" w:rsidP="00371AA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19:00 без перерыва; в субботу с 9:00 до 15:00, перерыв с 12:00 до 13:00</w:t>
      </w:r>
      <w:r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371AA7" w:rsidRPr="00714C66" w:rsidRDefault="006E1C86" w:rsidP="00371AA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>г. Тюмень, ул. Широтная, 92, к.1 (совместно с ОАО «ТРИЦ»)</w:t>
      </w:r>
    </w:p>
    <w:p w:rsidR="00371AA7" w:rsidRPr="00714C66" w:rsidRDefault="006E1C86" w:rsidP="00371AA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19:00; суббота с 9:00 до 15:00, перерыв с 12:00 до 13:00; в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>оскресенье – выходной день</w:t>
      </w:r>
      <w:r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371AA7" w:rsidRPr="00714C66" w:rsidRDefault="006E1C86" w:rsidP="00371AA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>г. Тюмень, Солнечный проезд, 5 (совместно с ОАО «ТРИЦ»)</w:t>
      </w:r>
    </w:p>
    <w:p w:rsidR="00371AA7" w:rsidRPr="00714C66" w:rsidRDefault="006E1C86" w:rsidP="00371AA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19:00; в субботу с 9:00 до 15:00, перерыв с 12:00 до 13:00</w:t>
      </w:r>
      <w:r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371AA7" w:rsidRPr="00714C66" w:rsidRDefault="006E1C86" w:rsidP="00371AA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>г. Тюмень, ул. Александра Логунова, 5А (совместно с ОАО «ТРИЦ»)</w:t>
      </w:r>
    </w:p>
    <w:p w:rsidR="00371AA7" w:rsidRPr="00714C66" w:rsidRDefault="006E1C86" w:rsidP="00371AA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 xml:space="preserve">понедельник 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>– пятница с 9:00 до 18:00 без перерыва на обед,</w:t>
      </w:r>
    </w:p>
    <w:p w:rsidR="00371AA7" w:rsidRDefault="006E1C86" w:rsidP="00371AA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выходные дни: суббота, воскресенье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371AA7" w:rsidRPr="00714C66" w:rsidRDefault="00371AA7" w:rsidP="00371AA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71AA7" w:rsidRPr="000034DD" w:rsidRDefault="006E1C86" w:rsidP="00371AA7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 актуальным режимом работы офисов Энергосбытовой компании «Восток» можно ознакомиться на сайте в разделе </w:t>
      </w:r>
      <w:hyperlink r:id="rId7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Pr="000034DD">
        <w:rPr>
          <w:rFonts w:ascii="Arial" w:hAnsi="Arial" w:cs="Arial"/>
          <w:sz w:val="20"/>
          <w:szCs w:val="20"/>
        </w:rPr>
        <w:t xml:space="preserve">. </w:t>
      </w:r>
    </w:p>
    <w:p w:rsidR="00371AA7" w:rsidRPr="000034DD" w:rsidRDefault="00371AA7" w:rsidP="00371AA7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371AA7" w:rsidRPr="000034DD" w:rsidRDefault="006E1C86" w:rsidP="00371AA7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Согласно действующему законодательству плата за коммунальные </w:t>
      </w:r>
      <w:r>
        <w:rPr>
          <w:rFonts w:ascii="Arial" w:hAnsi="Arial" w:cs="Arial"/>
          <w:sz w:val="20"/>
          <w:szCs w:val="20"/>
        </w:rPr>
        <w:t>услуги вносится ежемесячно до 15</w:t>
      </w:r>
      <w:r w:rsidRPr="000034DD">
        <w:rPr>
          <w:rFonts w:ascii="Arial" w:hAnsi="Arial" w:cs="Arial"/>
          <w:sz w:val="20"/>
          <w:szCs w:val="20"/>
        </w:rPr>
        <w:t> числа месяц</w:t>
      </w:r>
      <w:r w:rsidRPr="000034DD">
        <w:rPr>
          <w:rFonts w:ascii="Arial" w:hAnsi="Arial" w:cs="Arial"/>
          <w:sz w:val="20"/>
          <w:szCs w:val="20"/>
        </w:rPr>
        <w:t>а, следующего за истекшим месяцем</w:t>
      </w:r>
      <w:r>
        <w:rPr>
          <w:rFonts w:ascii="Arial" w:hAnsi="Arial" w:cs="Arial"/>
          <w:sz w:val="20"/>
          <w:szCs w:val="20"/>
        </w:rPr>
        <w:t>.</w:t>
      </w:r>
    </w:p>
    <w:p w:rsidR="00371AA7" w:rsidRPr="000034DD" w:rsidRDefault="006E1C86" w:rsidP="00371AA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371AA7" w:rsidRPr="000034DD" w:rsidRDefault="006E1C86" w:rsidP="00371AA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Со всеми способами оплаты коммунальных услуг можно ознакомиться на сайте </w:t>
      </w:r>
      <w:r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8" w:history="1">
        <w:r w:rsidRPr="000034DD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«Клиентам – Ф</w:t>
        </w:r>
        <w:r w:rsidRPr="000034DD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изическим лицам – Способы оплаты»</w:t>
        </w:r>
      </w:hyperlink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</w:p>
    <w:p w:rsidR="00371AA7" w:rsidRPr="000034DD" w:rsidRDefault="00371AA7" w:rsidP="00371AA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371AA7" w:rsidRPr="000034DD" w:rsidRDefault="006E1C86" w:rsidP="00371AA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Сроки и способы передачи показаний приборов учёта </w:t>
      </w:r>
      <w:proofErr w:type="spellStart"/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ресурсоснабжающим</w:t>
      </w:r>
      <w:proofErr w:type="spellEnd"/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организациям</w:t>
      </w:r>
    </w:p>
    <w:p w:rsidR="00371AA7" w:rsidRPr="000034DD" w:rsidRDefault="00371AA7" w:rsidP="00371AA7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371AA7" w:rsidRPr="000034DD" w:rsidRDefault="006E1C86" w:rsidP="00371AA7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Потребитель вправе при наличии индивидуального, общего (квартирного) или комнатного прибора учёта ежемесячно снимать его показания и пере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давать полученные показания исполнителю коммунальной услуги или уполномоченному им лицу. Рекомендуем потребителям ежемесячно передавать показания приборов учёта с 15 по 25 число текущего месяца. </w:t>
      </w:r>
    </w:p>
    <w:p w:rsidR="00371AA7" w:rsidRPr="000034DD" w:rsidRDefault="00371AA7" w:rsidP="00371AA7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371AA7" w:rsidRPr="000034DD" w:rsidRDefault="006E1C86" w:rsidP="00371AA7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 xml:space="preserve">Со всеми способами передачи показаний проборов учёта можно ознакомиться на сайте </w:t>
      </w:r>
      <w:r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9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Способы передачи приборов учёта электроэнергии»</w:t>
        </w:r>
      </w:hyperlink>
      <w:r w:rsidRPr="000034DD">
        <w:rPr>
          <w:rFonts w:ascii="Arial" w:hAnsi="Arial" w:cs="Arial"/>
          <w:color w:val="21262B"/>
          <w:sz w:val="20"/>
          <w:szCs w:val="20"/>
        </w:rPr>
        <w:t xml:space="preserve">. </w:t>
      </w:r>
    </w:p>
    <w:p w:rsidR="00371AA7" w:rsidRPr="000034DD" w:rsidRDefault="00371AA7" w:rsidP="00371AA7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371AA7" w:rsidRPr="00D12A46" w:rsidRDefault="006E1C86" w:rsidP="00371AA7">
      <w:pPr>
        <w:pStyle w:val="a5"/>
        <w:spacing w:after="0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u w:val="single"/>
          <w:lang w:eastAsia="ru-RU"/>
        </w:rPr>
      </w:pPr>
      <w:r w:rsidRPr="00D12A46">
        <w:rPr>
          <w:rFonts w:ascii="Arial" w:eastAsia="Times New Roman" w:hAnsi="Arial" w:cs="Arial"/>
          <w:b/>
          <w:bCs/>
          <w:sz w:val="20"/>
          <w:szCs w:val="20"/>
          <w:u w:val="single"/>
          <w:bdr w:val="none" w:sz="0" w:space="0" w:color="auto" w:frame="1"/>
          <w:lang w:eastAsia="ru-RU"/>
        </w:rPr>
        <w:t>Реквизиты для оплаты безналичным расчётом:</w:t>
      </w:r>
    </w:p>
    <w:p w:rsidR="00371AA7" w:rsidRPr="00D12A46" w:rsidRDefault="006E1C86" w:rsidP="00371AA7">
      <w:pPr>
        <w:pStyle w:val="a5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12A46">
        <w:rPr>
          <w:rFonts w:ascii="Arial" w:eastAsia="Times New Roman" w:hAnsi="Arial" w:cs="Arial"/>
          <w:sz w:val="20"/>
          <w:szCs w:val="20"/>
          <w:lang w:eastAsia="ru-RU"/>
        </w:rPr>
        <w:t>Получатель платежа: АО «ЭК «Восток» </w:t>
      </w:r>
    </w:p>
    <w:p w:rsidR="00371AA7" w:rsidRPr="00D12A46" w:rsidRDefault="006E1C86" w:rsidP="00371AA7">
      <w:pPr>
        <w:pStyle w:val="a5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12A46">
        <w:rPr>
          <w:rFonts w:ascii="Arial" w:eastAsia="Times New Roman" w:hAnsi="Arial" w:cs="Arial"/>
          <w:sz w:val="20"/>
          <w:szCs w:val="20"/>
          <w:lang w:eastAsia="ru-RU"/>
        </w:rPr>
        <w:t>ИНН 7705424509, КПП 770401001, АО КБ «АГРОПРОМКРЕДИТ», БИК 044525710</w:t>
      </w:r>
    </w:p>
    <w:p w:rsidR="00371AA7" w:rsidRPr="00D12A46" w:rsidRDefault="006E1C86" w:rsidP="00371AA7">
      <w:pPr>
        <w:pStyle w:val="a5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12A46">
        <w:rPr>
          <w:rFonts w:ascii="Arial" w:eastAsia="Times New Roman" w:hAnsi="Arial" w:cs="Arial"/>
          <w:sz w:val="20"/>
          <w:szCs w:val="20"/>
          <w:lang w:eastAsia="ru-RU"/>
        </w:rPr>
        <w:t xml:space="preserve">Кор/счёт: </w:t>
      </w:r>
      <w:r w:rsidRPr="00D12A46">
        <w:rPr>
          <w:rFonts w:ascii="Arial" w:eastAsia="Times New Roman" w:hAnsi="Arial" w:cs="Arial"/>
          <w:sz w:val="20"/>
          <w:szCs w:val="20"/>
          <w:lang w:eastAsia="ru-RU"/>
        </w:rPr>
        <w:t>30101810545250000710</w:t>
      </w:r>
    </w:p>
    <w:p w:rsidR="00371AA7" w:rsidRPr="00D12A46" w:rsidRDefault="006E1C86" w:rsidP="00371AA7">
      <w:pPr>
        <w:pStyle w:val="a5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12A46">
        <w:rPr>
          <w:rFonts w:ascii="Arial" w:eastAsia="Times New Roman" w:hAnsi="Arial" w:cs="Arial"/>
          <w:sz w:val="20"/>
          <w:szCs w:val="20"/>
          <w:lang w:eastAsia="ru-RU"/>
        </w:rPr>
        <w:t>Расчётный счёт 40702810570000002442.</w:t>
      </w:r>
    </w:p>
    <w:p w:rsidR="00371AA7" w:rsidRDefault="00371AA7" w:rsidP="00371AA7"/>
    <w:p w:rsidR="00371AA7" w:rsidRDefault="00371AA7" w:rsidP="00371AA7"/>
    <w:p w:rsidR="00371AA7" w:rsidRDefault="00371AA7" w:rsidP="00371AA7"/>
    <w:p w:rsidR="00101A83" w:rsidRDefault="00101A83"/>
    <w:sectPr w:rsidR="00101A83">
      <w:footerReference w:type="even" r:id="rId10"/>
      <w:footerReference w:type="default" r:id="rId11"/>
      <w:footerReference w:type="first" r:id="rId12"/>
      <w:pgSz w:w="11906" w:h="16838"/>
      <w:pgMar w:top="1134" w:right="850" w:bottom="1134" w:left="1701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C86" w:rsidRDefault="006E1C86">
      <w:pPr>
        <w:spacing w:after="0" w:line="240" w:lineRule="auto"/>
      </w:pPr>
      <w:r>
        <w:separator/>
      </w:r>
    </w:p>
  </w:endnote>
  <w:endnote w:type="continuationSeparator" w:id="0">
    <w:p w:rsidR="006E1C86" w:rsidRDefault="006E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EC" w:rsidRDefault="004942EC"/>
  <w:p w:rsidR="00EC7378" w:rsidRDefault="00EC7378"/>
  <w:p w:rsidR="00133463" w:rsidRDefault="00133463"/>
  <w:p w:rsidR="007E330D" w:rsidRDefault="007E330D"/>
  <w:p w:rsidR="007C5061" w:rsidRDefault="007C5061"/>
  <w:p w:rsidR="00065C9D" w:rsidRDefault="00065C9D"/>
  <w:p w:rsidR="006922FF" w:rsidRDefault="006922FF"/>
  <w:p w:rsidR="00881E63" w:rsidRDefault="006E1C86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3" type="#_x0000_t136" alt="Watermark_2802" style="position:absolute;margin-left:0;margin-top:0;width:343pt;height:14pt;z-index:251658240;mso-position-horizontal:left" fillcolor="#919191" strokecolor="#919191">
          <v:textpath style="font-family:&quot;Microsoft Sans Serif&quot;;font-size:14pt;v-text-align:left" string="Рег. номер WSSDOCS: ЭСЗ-В-ТМН-2026-32505,  ID:548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2446697"/>
      <w:docPartObj>
        <w:docPartGallery w:val="Page Numbers (Bottom of Page)"/>
        <w:docPartUnique/>
      </w:docPartObj>
    </w:sdtPr>
    <w:sdtEndPr/>
    <w:sdtContent>
      <w:p w:rsidR="00A41887" w:rsidRDefault="006E1C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B20">
          <w:rPr>
            <w:noProof/>
          </w:rPr>
          <w:t>2</w:t>
        </w:r>
        <w:r>
          <w:fldChar w:fldCharType="end"/>
        </w:r>
      </w:p>
    </w:sdtContent>
  </w:sdt>
  <w:p w:rsidR="006922FF" w:rsidRDefault="006922FF"/>
  <w:p w:rsidR="00881E63" w:rsidRDefault="00881E63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EC" w:rsidRDefault="004942EC"/>
  <w:p w:rsidR="00EC7378" w:rsidRDefault="00EC7378"/>
  <w:p w:rsidR="00133463" w:rsidRDefault="00133463"/>
  <w:p w:rsidR="007E330D" w:rsidRDefault="007E330D"/>
  <w:p w:rsidR="007C5061" w:rsidRDefault="007C5061"/>
  <w:p w:rsidR="00065C9D" w:rsidRDefault="00065C9D"/>
  <w:p w:rsidR="006922FF" w:rsidRDefault="006922FF"/>
  <w:p w:rsidR="00881E63" w:rsidRDefault="006E1C86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5" type="#_x0000_t136" alt="Watermark_2802" style="position:absolute;margin-left:0;margin-top:0;width:343pt;height:14pt;z-index:251660288;mso-position-horizontal:left" fillcolor="#919191" strokecolor="#919191">
          <v:textpath style="font-family:&quot;Microsoft Sans Serif&quot;;font-size:14pt;v-text-align:left" string="Рег. номер WSSDOCS: ЭСЗ-В-ТМН-2026-32505,  ID:548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C86" w:rsidRDefault="006E1C86">
      <w:pPr>
        <w:spacing w:after="0" w:line="240" w:lineRule="auto"/>
      </w:pPr>
      <w:r>
        <w:separator/>
      </w:r>
    </w:p>
  </w:footnote>
  <w:footnote w:type="continuationSeparator" w:id="0">
    <w:p w:rsidR="006E1C86" w:rsidRDefault="006E1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35A68"/>
    <w:multiLevelType w:val="hybridMultilevel"/>
    <w:tmpl w:val="B27248B2"/>
    <w:lvl w:ilvl="0" w:tplc="73FE6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EEAC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BA82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E1E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44E4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F6A7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7A4C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CCC8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96A9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AA7"/>
    <w:rsid w:val="000034DD"/>
    <w:rsid w:val="00065C9D"/>
    <w:rsid w:val="000B074C"/>
    <w:rsid w:val="00101A83"/>
    <w:rsid w:val="00132A32"/>
    <w:rsid w:val="00133463"/>
    <w:rsid w:val="00272DAB"/>
    <w:rsid w:val="003661E0"/>
    <w:rsid w:val="00371AA7"/>
    <w:rsid w:val="00396C58"/>
    <w:rsid w:val="003B14CF"/>
    <w:rsid w:val="004942EC"/>
    <w:rsid w:val="006922FF"/>
    <w:rsid w:val="006E1C86"/>
    <w:rsid w:val="00714C66"/>
    <w:rsid w:val="007C5061"/>
    <w:rsid w:val="007E330D"/>
    <w:rsid w:val="00881E63"/>
    <w:rsid w:val="00A41887"/>
    <w:rsid w:val="00A83B20"/>
    <w:rsid w:val="00B07CF1"/>
    <w:rsid w:val="00B87849"/>
    <w:rsid w:val="00D12A46"/>
    <w:rsid w:val="00E5779B"/>
    <w:rsid w:val="00EC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4A13EC8E"/>
  <w15:chartTrackingRefBased/>
  <w15:docId w15:val="{82CE90E2-1E47-477A-A5B0-1792AE89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1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71AA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71AA7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371AA7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371AA7"/>
    <w:rPr>
      <w:rFonts w:eastAsiaTheme="minorEastAsia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396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96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umen.vostok-electra.ru/clients/physical-persons/payment-method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yumen.vostok-electra.ru/clients/physical-persons/service-offices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yumen.vostok-electra.ru/clients/physical-persons/the-modes-of-transmission-of-meter-readings-of-the-electric-pow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Зудилова Анна Владимировна</dc:creator>
  <cp:lastModifiedBy>Базаров Константин Валерьянович</cp:lastModifiedBy>
  <cp:revision>4</cp:revision>
  <dcterms:created xsi:type="dcterms:W3CDTF">2026-07-24T11:36:00Z</dcterms:created>
  <dcterms:modified xsi:type="dcterms:W3CDTF">2026-07-24T11:42:00Z</dcterms:modified>
</cp:coreProperties>
</file>